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  <w:r w:rsidRPr="00220852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9B4D" wp14:editId="4C6B9BA9">
                <wp:simplePos x="0" y="0"/>
                <wp:positionH relativeFrom="column">
                  <wp:posOffset>3257550</wp:posOffset>
                </wp:positionH>
                <wp:positionV relativeFrom="paragraph">
                  <wp:posOffset>-412750</wp:posOffset>
                </wp:positionV>
                <wp:extent cx="2800350" cy="103441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2940"/>
                            </w:tblGrid>
                            <w:tr w:rsidR="00455E3C" w:rsidRPr="008B47B3">
                              <w:trPr>
                                <w:trHeight w:val="505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455E3C" w:rsidRPr="008B47B3" w:rsidRDefault="00455E3C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55E3C" w:rsidRPr="008B47B3" w:rsidRDefault="00455E3C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55E3C" w:rsidRPr="008B47B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55E3C" w:rsidRPr="008B47B3" w:rsidRDefault="00455E3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区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</w:rPr>
                                    <w:t xml:space="preserve">　　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55E3C" w:rsidRPr="008B47B3" w:rsidRDefault="00455E3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治験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  2.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製造販売後臨床試験 </w:t>
                                  </w:r>
                                </w:p>
                                <w:p w:rsidR="00455E3C" w:rsidRPr="008B47B3" w:rsidRDefault="00455E3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a.医薬品　b.医療機器</w:t>
                                  </w:r>
                                </w:p>
                              </w:tc>
                            </w:tr>
                          </w:tbl>
                          <w:p w:rsidR="00455E3C" w:rsidRPr="001B374C" w:rsidRDefault="00455E3C" w:rsidP="00455E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1B374C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9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6.5pt;margin-top:-32.5pt;width:220.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2940"/>
                      </w:tblGrid>
                      <w:tr w:rsidR="00455E3C" w:rsidRPr="008B47B3">
                        <w:trPr>
                          <w:trHeight w:val="505"/>
                        </w:trPr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455E3C" w:rsidRPr="008B47B3" w:rsidRDefault="00455E3C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455E3C" w:rsidRPr="008B47B3" w:rsidRDefault="00455E3C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455E3C" w:rsidRPr="008B47B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55E3C" w:rsidRPr="008B47B3" w:rsidRDefault="00455E3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区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</w:rPr>
                              <w:t xml:space="preserve">　　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55E3C" w:rsidRPr="008B47B3" w:rsidRDefault="00455E3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治験</w:t>
                            </w: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 xml:space="preserve">  2.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 xml:space="preserve">製造販売後臨床試験 </w:t>
                            </w:r>
                          </w:p>
                          <w:p w:rsidR="00455E3C" w:rsidRPr="008B47B3" w:rsidRDefault="00455E3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a.医薬品　b.医療機器</w:t>
                            </w:r>
                          </w:p>
                        </w:tc>
                      </w:tr>
                    </w:tbl>
                    <w:p w:rsidR="00455E3C" w:rsidRPr="001B374C" w:rsidRDefault="00455E3C" w:rsidP="00455E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1B374C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220852">
        <w:rPr>
          <w:rFonts w:ascii="ＭＳ Ｐゴシック" w:eastAsia="ＭＳ Ｐゴシック" w:hAnsi="ＭＳ Ｐゴシック"/>
          <w:bCs/>
          <w:sz w:val="22"/>
        </w:rPr>
        <w:t>様式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20</w:t>
      </w:r>
      <w:r w:rsidRPr="00220852">
        <w:rPr>
          <w:rFonts w:ascii="ＭＳ Ｐゴシック" w:eastAsia="ＭＳ Ｐゴシック" w:hAnsi="ＭＳ Ｐゴシック"/>
          <w:bCs/>
          <w:sz w:val="22"/>
        </w:rPr>
        <w:t>-2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(コア5書式</w:t>
      </w:r>
      <w:r w:rsidRPr="00220852">
        <w:rPr>
          <w:rFonts w:ascii="ＭＳ Ｐゴシック" w:eastAsia="ＭＳ Ｐゴシック" w:hAnsi="ＭＳ Ｐゴシック"/>
          <w:bCs/>
          <w:sz w:val="22"/>
        </w:rPr>
        <w:t>)</w:t>
      </w:r>
      <w:r w:rsidRPr="0022085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　　　　　　</w:t>
      </w:r>
    </w:p>
    <w:p w:rsidR="00455E3C" w:rsidRPr="00220852" w:rsidRDefault="00455E3C" w:rsidP="00455E3C">
      <w:pPr>
        <w:spacing w:line="240" w:lineRule="exact"/>
        <w:jc w:val="right"/>
        <w:rPr>
          <w:rFonts w:ascii="ＭＳ ゴシック" w:eastAsia="ＭＳ ゴシック" w:hAnsi="ＭＳ ゴシック"/>
          <w:sz w:val="24"/>
        </w:rPr>
      </w:pPr>
    </w:p>
    <w:p w:rsidR="00455E3C" w:rsidRPr="00220852" w:rsidRDefault="00455E3C" w:rsidP="00455E3C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455E3C" w:rsidRPr="00220852" w:rsidRDefault="00455E3C" w:rsidP="00455E3C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220852">
        <w:rPr>
          <w:rFonts w:ascii="ＭＳ ゴシック" w:eastAsia="ＭＳ ゴシック" w:hAnsi="ＭＳ ゴシック" w:hint="eastAsia"/>
          <w:b/>
          <w:sz w:val="28"/>
        </w:rPr>
        <w:t>研究経費算定調書（歯科用医薬品）</w:t>
      </w:r>
    </w:p>
    <w:p w:rsidR="00455E3C" w:rsidRPr="00220852" w:rsidRDefault="00455E3C" w:rsidP="00455E3C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220852">
        <w:rPr>
          <w:rFonts w:ascii="ＭＳ ゴシック" w:eastAsia="ＭＳ ゴシック" w:hAnsi="ＭＳ ゴシック" w:hint="eastAsia"/>
          <w:sz w:val="22"/>
        </w:rPr>
        <w:t>［初回申請分・実施症例分・年度毎算定分］</w:t>
      </w: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治験責任医師</w:t>
      </w: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　　診療科（部）</w:t>
      </w: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職名</w:t>
      </w:r>
    </w:p>
    <w:p w:rsidR="00455E3C" w:rsidRPr="00220852" w:rsidRDefault="00455E3C" w:rsidP="00455E3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氏名　　　　　　　　　　　　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１．治験依頼者名：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治験薬名：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治験課題名：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２．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目標とする症例数：　　　　　　　症例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治験契約期間：　　平成　　年　　月　　日　〜　平成　　年　月　　日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（エントリー終了予定日　平成　　年　　月　　日）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３．</w:t>
      </w:r>
      <w:r w:rsidRPr="00220852">
        <w:rPr>
          <w:rFonts w:ascii="ＭＳ ゴシック" w:eastAsia="ＭＳ ゴシック" w:hAnsi="ＭＳ ゴシック" w:hint="eastAsia"/>
          <w:sz w:val="24"/>
        </w:rPr>
        <w:t>臨床試験研究経費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今回算定分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036"/>
        <w:gridCol w:w="444"/>
        <w:gridCol w:w="1775"/>
        <w:gridCol w:w="1775"/>
        <w:gridCol w:w="1552"/>
        <w:gridCol w:w="204"/>
      </w:tblGrid>
      <w:tr w:rsidR="00455E3C" w:rsidRPr="00220852" w:rsidTr="00F32901">
        <w:trPr>
          <w:cantSplit/>
          <w:trHeight w:val="321"/>
        </w:trPr>
        <w:tc>
          <w:tcPr>
            <w:tcW w:w="19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6" w:type="pct"/>
            <w:vMerge w:val="restart"/>
            <w:tcBorders>
              <w:top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要　素</w:t>
            </w:r>
          </w:p>
        </w:tc>
        <w:tc>
          <w:tcPr>
            <w:tcW w:w="205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55E3C" w:rsidRPr="00220852" w:rsidRDefault="00455E3C" w:rsidP="00455E3C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ウエイト</w:t>
            </w:r>
          </w:p>
        </w:tc>
        <w:tc>
          <w:tcPr>
            <w:tcW w:w="2935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</w:tr>
      <w:tr w:rsidR="00455E3C" w:rsidRPr="00220852" w:rsidTr="00F32901">
        <w:trPr>
          <w:cantSplit/>
          <w:trHeight w:val="680"/>
        </w:trPr>
        <w:tc>
          <w:tcPr>
            <w:tcW w:w="194" w:type="pct"/>
            <w:vMerge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6" w:type="pct"/>
            <w:vMerge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" w:type="pct"/>
            <w:vMerge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Ⅰ</w:t>
            </w: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（ウエイト×１）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Ⅱ</w:t>
            </w: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（ウエイト×２）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Ⅲ</w:t>
            </w: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（ウエイト×３）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Ａ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疾患の重篤度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軽度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中等度</w:t>
            </w:r>
          </w:p>
        </w:tc>
        <w:tc>
          <w:tcPr>
            <w:tcW w:w="857" w:type="pct"/>
            <w:tcBorders>
              <w:bottom w:val="single" w:sz="4" w:space="0" w:color="auto"/>
              <w:tr2bl w:val="nil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重症又は重篤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Ｂ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外来・入院の区別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外来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入院</w:t>
            </w:r>
          </w:p>
        </w:tc>
        <w:tc>
          <w:tcPr>
            <w:tcW w:w="857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Ｃ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治験薬の投与経路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外用・経口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皮下・筋注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静注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デザイン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オープン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単盲検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二重盲検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rPr>
          <w:trHeight w:val="618"/>
        </w:trPr>
        <w:tc>
          <w:tcPr>
            <w:tcW w:w="19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Ｅ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ポピュレーション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成人</w:t>
            </w:r>
          </w:p>
        </w:tc>
        <w:tc>
          <w:tcPr>
            <w:tcW w:w="9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小児、成人（高齢者、</w:t>
            </w:r>
          </w:p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肝・腎障害等合併有）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Ｆ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投与期間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４週間以内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５～２４週間</w:t>
            </w:r>
          </w:p>
        </w:tc>
        <w:tc>
          <w:tcPr>
            <w:tcW w:w="857" w:type="pct"/>
            <w:tcBorders>
              <w:top w:val="single" w:sz="4" w:space="0" w:color="auto"/>
            </w:tcBorders>
            <w:vAlign w:val="center"/>
          </w:tcPr>
          <w:p w:rsidR="00455E3C" w:rsidRPr="00220852" w:rsidRDefault="00455E3C" w:rsidP="00455E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</w:rPr>
            </w:pPr>
            <w:r w:rsidRPr="00220852">
              <w:rPr>
                <w:rFonts w:ascii="ＭＳ ゴシック" w:eastAsia="ＭＳ ゴシック" w:hAnsi="ＭＳ ゴシック" w:cs="ＭＳ明朝" w:hint="eastAsia"/>
                <w:kern w:val="0"/>
                <w:sz w:val="20"/>
              </w:rPr>
              <w:t>２５～４９週、</w:t>
            </w:r>
          </w:p>
          <w:p w:rsidR="00455E3C" w:rsidRPr="00220852" w:rsidRDefault="00455E3C" w:rsidP="00455E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</w:rPr>
            </w:pPr>
            <w:r w:rsidRPr="00220852">
              <w:rPr>
                <w:rFonts w:ascii="ＭＳ ゴシック" w:eastAsia="ＭＳ ゴシック" w:hAnsi="ＭＳ ゴシック" w:cs="ＭＳ明朝" w:hint="eastAsia"/>
                <w:kern w:val="0"/>
                <w:sz w:val="20"/>
              </w:rPr>
              <w:t>５０週以上は、</w:t>
            </w:r>
          </w:p>
          <w:p w:rsidR="00455E3C" w:rsidRPr="00220852" w:rsidRDefault="00455E3C" w:rsidP="00455E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</w:rPr>
            </w:pPr>
            <w:r w:rsidRPr="00220852">
              <w:rPr>
                <w:rFonts w:ascii="ＭＳ ゴシック" w:eastAsia="ＭＳ ゴシック" w:hAnsi="ＭＳ ゴシック" w:cs="ＭＳ明朝" w:hint="eastAsia"/>
                <w:kern w:val="0"/>
                <w:sz w:val="20"/>
              </w:rPr>
              <w:t>２５週毎に９</w:t>
            </w:r>
          </w:p>
          <w:p w:rsidR="00455E3C" w:rsidRPr="00220852" w:rsidRDefault="00455E3C" w:rsidP="00455E3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</w:rPr>
            </w:pPr>
            <w:r w:rsidRPr="00220852">
              <w:rPr>
                <w:rFonts w:ascii="ＭＳ ゴシック" w:eastAsia="ＭＳ ゴシック" w:hAnsi="ＭＳ ゴシック" w:cs="ＭＳ明朝" w:hint="eastAsia"/>
                <w:kern w:val="0"/>
                <w:sz w:val="20"/>
              </w:rPr>
              <w:t>ポイント加算</w:t>
            </w:r>
          </w:p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cs="ＭＳ明朝" w:hint="eastAsia"/>
                <w:kern w:val="0"/>
                <w:sz w:val="20"/>
              </w:rPr>
              <w:t>する。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Ｇ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観察頻度（受診回数）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４週に１回以内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４週に２回</w:t>
            </w:r>
          </w:p>
        </w:tc>
        <w:tc>
          <w:tcPr>
            <w:tcW w:w="857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４週に３回以上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Ｈ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自他覚症状観察項目数（受診１回当り）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50項目以内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51～100項目</w:t>
            </w:r>
          </w:p>
        </w:tc>
        <w:tc>
          <w:tcPr>
            <w:tcW w:w="857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101項目以上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Ｉ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薬物動態測定等のための採血・採尿回数（受診１回当り）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１回</w:t>
            </w: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２～３回</w:t>
            </w:r>
          </w:p>
        </w:tc>
        <w:tc>
          <w:tcPr>
            <w:tcW w:w="857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４回以上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Ｊ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非侵襲的な機能検査、画像診断等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979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５項目以下</w:t>
            </w:r>
          </w:p>
        </w:tc>
        <w:tc>
          <w:tcPr>
            <w:tcW w:w="857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６項目以上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Ｋ</w:t>
            </w:r>
          </w:p>
        </w:tc>
        <w:tc>
          <w:tcPr>
            <w:tcW w:w="1666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末梢静脈採血による検査・測定</w:t>
            </w:r>
          </w:p>
        </w:tc>
        <w:tc>
          <w:tcPr>
            <w:tcW w:w="205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979" w:type="pct"/>
            <w:tcBorders>
              <w:tr2bl w:val="single" w:sz="4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５項目以下</w:t>
            </w:r>
          </w:p>
        </w:tc>
        <w:tc>
          <w:tcPr>
            <w:tcW w:w="857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６項目以上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L</w:t>
            </w:r>
          </w:p>
        </w:tc>
        <w:tc>
          <w:tcPr>
            <w:tcW w:w="1666" w:type="pct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その他の要素（　　　　　　　　）</w:t>
            </w:r>
          </w:p>
        </w:tc>
        <w:tc>
          <w:tcPr>
            <w:tcW w:w="205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194" w:type="pct"/>
            <w:tcBorders>
              <w:left w:val="single" w:sz="12" w:space="0" w:color="auto"/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" w:type="pct"/>
            <w:tcBorders>
              <w:bottom w:val="single" w:sz="12" w:space="0" w:color="auto"/>
              <w:right w:val="single" w:sz="12" w:space="0" w:color="auto"/>
            </w:tcBorders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Ａ～Lポイント数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　6,000  ×　1/10  ×　症例数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175"/>
        <w:gridCol w:w="399"/>
        <w:gridCol w:w="1598"/>
        <w:gridCol w:w="1598"/>
        <w:gridCol w:w="1598"/>
        <w:gridCol w:w="398"/>
      </w:tblGrid>
      <w:tr w:rsidR="00455E3C" w:rsidRPr="00220852" w:rsidTr="00F32901">
        <w:trPr>
          <w:cantSplit/>
          <w:trHeight w:val="386"/>
        </w:trPr>
        <w:tc>
          <w:tcPr>
            <w:tcW w:w="1957" w:type="pct"/>
            <w:gridSpan w:val="2"/>
            <w:vMerge w:val="restar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要　　素</w:t>
            </w:r>
          </w:p>
        </w:tc>
        <w:tc>
          <w:tcPr>
            <w:tcW w:w="217" w:type="pct"/>
            <w:vMerge w:val="restar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ウエイト</w:t>
            </w:r>
          </w:p>
        </w:tc>
        <w:tc>
          <w:tcPr>
            <w:tcW w:w="2609" w:type="pct"/>
            <w:gridSpan w:val="3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  <w:tc>
          <w:tcPr>
            <w:tcW w:w="217" w:type="pct"/>
            <w:vMerge w:val="restar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</w:tr>
      <w:tr w:rsidR="00455E3C" w:rsidRPr="00220852" w:rsidTr="00F32901">
        <w:trPr>
          <w:cantSplit/>
          <w:trHeight w:val="771"/>
        </w:trPr>
        <w:tc>
          <w:tcPr>
            <w:tcW w:w="1957" w:type="pct"/>
            <w:gridSpan w:val="2"/>
            <w:vMerge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7" w:type="pct"/>
            <w:vMerge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Ⅰ</w:t>
            </w:r>
          </w:p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（ウエイト×１）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Ⅱ</w:t>
            </w: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（ウエイト×２）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Ⅲ</w:t>
            </w:r>
          </w:p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（ウエイト×３）</w:t>
            </w:r>
          </w:p>
        </w:tc>
        <w:tc>
          <w:tcPr>
            <w:tcW w:w="217" w:type="pct"/>
            <w:vMerge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228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M</w:t>
            </w:r>
          </w:p>
        </w:tc>
        <w:tc>
          <w:tcPr>
            <w:tcW w:w="1729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症例発表</w:t>
            </w: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70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１回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228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N</w:t>
            </w:r>
          </w:p>
        </w:tc>
        <w:tc>
          <w:tcPr>
            <w:tcW w:w="1729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承認申請に使用される文書等の作成</w:t>
            </w: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３０枚以内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３１～５０枚</w:t>
            </w: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５１枚以上</w:t>
            </w: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55E3C" w:rsidRPr="00220852" w:rsidTr="00F32901">
        <w:tc>
          <w:tcPr>
            <w:tcW w:w="228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29" w:type="pct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合　　計</w:t>
            </w: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7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M～N　ポイント数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　6,000  ×　1/10 　＝ 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20852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 xml:space="preserve">　　　　</w:t>
      </w:r>
      <w:r w:rsidRPr="0022085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４．旅費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9"/>
        <w:gridCol w:w="1491"/>
        <w:gridCol w:w="1659"/>
        <w:gridCol w:w="1659"/>
        <w:gridCol w:w="1326"/>
      </w:tblGrid>
      <w:tr w:rsidR="00455E3C" w:rsidRPr="00220852" w:rsidTr="00F32901">
        <w:tc>
          <w:tcPr>
            <w:tcW w:w="1660" w:type="pct"/>
            <w:vAlign w:val="center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旅行者[診療科（部）、役職]</w:t>
            </w:r>
          </w:p>
        </w:tc>
        <w:tc>
          <w:tcPr>
            <w:tcW w:w="812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　務</w:t>
            </w:r>
          </w:p>
        </w:tc>
        <w:tc>
          <w:tcPr>
            <w:tcW w:w="903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用務先</w:t>
            </w:r>
          </w:p>
        </w:tc>
        <w:tc>
          <w:tcPr>
            <w:tcW w:w="903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旅行期間</w:t>
            </w:r>
          </w:p>
        </w:tc>
        <w:tc>
          <w:tcPr>
            <w:tcW w:w="722" w:type="pct"/>
            <w:vAlign w:val="center"/>
          </w:tcPr>
          <w:p w:rsidR="00455E3C" w:rsidRPr="00220852" w:rsidRDefault="00455E3C" w:rsidP="00455E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回　数</w:t>
            </w:r>
          </w:p>
        </w:tc>
      </w:tr>
      <w:tr w:rsidR="00455E3C" w:rsidRPr="00220852" w:rsidTr="00F32901">
        <w:trPr>
          <w:trHeight w:val="714"/>
        </w:trPr>
        <w:tc>
          <w:tcPr>
            <w:tcW w:w="1660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2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2" w:type="pct"/>
          </w:tcPr>
          <w:p w:rsidR="00455E3C" w:rsidRPr="00220852" w:rsidRDefault="00455E3C" w:rsidP="00455E3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５．被験者負担軽減のための経費（本治験における治験期間全体の来院回数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220852">
        <w:rPr>
          <w:rFonts w:ascii="ＭＳ ゴシック" w:eastAsia="ＭＳ ゴシック" w:hAnsi="ＭＳ ゴシック" w:hint="eastAsia"/>
          <w:sz w:val="22"/>
        </w:rPr>
        <w:t>回／症例）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6"/>
        <w:gridCol w:w="3080"/>
        <w:gridCol w:w="3078"/>
      </w:tblGrid>
      <w:tr w:rsidR="00455E3C" w:rsidRPr="00220852" w:rsidTr="00F32901">
        <w:trPr>
          <w:trHeight w:val="352"/>
        </w:trPr>
        <w:tc>
          <w:tcPr>
            <w:tcW w:w="1647" w:type="pct"/>
            <w:vAlign w:val="center"/>
          </w:tcPr>
          <w:p w:rsidR="00455E3C" w:rsidRPr="00220852" w:rsidRDefault="00455E3C" w:rsidP="00455E3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症例数又は症例番号</w:t>
            </w:r>
          </w:p>
        </w:tc>
        <w:tc>
          <w:tcPr>
            <w:tcW w:w="1677" w:type="pct"/>
            <w:vAlign w:val="center"/>
          </w:tcPr>
          <w:p w:rsidR="00455E3C" w:rsidRPr="00220852" w:rsidRDefault="00455E3C" w:rsidP="00455E3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来院回数</w:t>
            </w:r>
          </w:p>
        </w:tc>
        <w:tc>
          <w:tcPr>
            <w:tcW w:w="1676" w:type="pct"/>
            <w:vAlign w:val="center"/>
          </w:tcPr>
          <w:p w:rsidR="00455E3C" w:rsidRPr="00220852" w:rsidRDefault="00455E3C" w:rsidP="00455E3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来院回数×７,000円</w:t>
            </w:r>
          </w:p>
        </w:tc>
      </w:tr>
      <w:tr w:rsidR="00455E3C" w:rsidRPr="00220852" w:rsidTr="00F32901">
        <w:trPr>
          <w:trHeight w:val="705"/>
        </w:trPr>
        <w:tc>
          <w:tcPr>
            <w:tcW w:w="1647" w:type="pct"/>
          </w:tcPr>
          <w:p w:rsidR="00455E3C" w:rsidRPr="00220852" w:rsidRDefault="00455E3C" w:rsidP="00455E3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77" w:type="pct"/>
          </w:tcPr>
          <w:p w:rsidR="00455E3C" w:rsidRPr="00220852" w:rsidRDefault="00455E3C" w:rsidP="00455E3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76" w:type="pct"/>
          </w:tcPr>
          <w:p w:rsidR="00455E3C" w:rsidRPr="00220852" w:rsidRDefault="00455E3C" w:rsidP="00455E3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６．謝金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455E3C" w:rsidRPr="00220852" w:rsidRDefault="00455E3C" w:rsidP="00455E3C">
      <w:pPr>
        <w:spacing w:line="240" w:lineRule="exact"/>
        <w:ind w:left="315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</w:rPr>
        <w:t>当該治験に必要な協力者等（臨床試験審査委員会の外部委員等）に支払う経費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20852">
        <w:rPr>
          <w:rFonts w:ascii="ＭＳ ゴシック" w:eastAsia="ＭＳ ゴシック" w:hAnsi="ＭＳ ゴシック"/>
          <w:sz w:val="22"/>
          <w:u w:val="single"/>
        </w:rPr>
        <w:t>6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0,000　円</w:t>
      </w:r>
    </w:p>
    <w:p w:rsidR="00455E3C" w:rsidRPr="00220852" w:rsidRDefault="00455E3C" w:rsidP="00455E3C">
      <w:pPr>
        <w:spacing w:line="240" w:lineRule="exact"/>
        <w:ind w:left="315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７．管理的経費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455E3C" w:rsidRPr="00220852" w:rsidRDefault="00455E3C" w:rsidP="00455E3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（1）備品費（当該治験に必要な機械器具の購入に要する経費）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円</w:t>
      </w:r>
    </w:p>
    <w:p w:rsidR="00455E3C" w:rsidRPr="00220852" w:rsidRDefault="00455E3C" w:rsidP="00455E3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（2）賃金（治験の進行や治験薬管理等のために雇用する非常勤職員の経費）</w:t>
      </w:r>
    </w:p>
    <w:p w:rsidR="00455E3C" w:rsidRPr="00220852" w:rsidRDefault="00455E3C" w:rsidP="00455E3C">
      <w:pPr>
        <w:spacing w:line="240" w:lineRule="exact"/>
        <w:ind w:firstLineChars="400" w:firstLine="880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円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220852">
        <w:rPr>
          <w:rFonts w:ascii="ＭＳ ゴシック" w:eastAsia="ＭＳ ゴシック" w:hAnsi="ＭＳ ゴシック" w:hint="eastAsia"/>
          <w:sz w:val="22"/>
        </w:rPr>
        <w:t>症例＋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その他　　　　　円</w:t>
      </w:r>
      <w:r w:rsidRPr="00220852">
        <w:rPr>
          <w:rFonts w:ascii="ＭＳ ゴシック" w:eastAsia="ＭＳ ゴシック" w:hAnsi="ＭＳ ゴシック" w:hint="eastAsia"/>
          <w:sz w:val="22"/>
        </w:rPr>
        <w:t>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円</w:t>
      </w:r>
    </w:p>
    <w:p w:rsidR="00455E3C" w:rsidRPr="00220852" w:rsidRDefault="00455E3C" w:rsidP="00455E3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（3）管理費（治験審査委員会事務処理経費、治験薬管理、治験の進行等に必要な経費）＝</w:t>
      </w:r>
    </w:p>
    <w:p w:rsidR="00455E3C" w:rsidRPr="00220852" w:rsidRDefault="00455E3C" w:rsidP="00455E3C">
      <w:pPr>
        <w:spacing w:line="240" w:lineRule="exact"/>
        <w:ind w:leftChars="550" w:left="1155" w:rightChars="159" w:right="334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〔（３．臨床試験研究経費）＋（４．旅費）＋（５．被験者負担軽減のための経費）＋（６．謝金）＋（７．管理的経費のうち（1）備品費、（2）賃金）〕×２０％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８．研究経費算定方法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55E3C" w:rsidRPr="00220852" w:rsidRDefault="00455E3C" w:rsidP="00455E3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直接経費＝（３．臨床試験研究経費）＋（４．旅費）＋（５．被験者負担軽減のための経費）＋（６.謝金）＋（７．管理的経費）</w:t>
      </w:r>
    </w:p>
    <w:p w:rsidR="00455E3C" w:rsidRPr="00220852" w:rsidRDefault="00455E3C" w:rsidP="00455E3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間接経費＝直接経費×３０％</w:t>
      </w:r>
    </w:p>
    <w:p w:rsidR="00455E3C" w:rsidRPr="00220852" w:rsidRDefault="00455E3C" w:rsidP="00455E3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消費税＝（直接経費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＋間接経費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）×８％　　（＊旅費を除く）</w:t>
      </w:r>
    </w:p>
    <w:p w:rsidR="00455E3C" w:rsidRPr="009F4C70" w:rsidRDefault="00455E3C" w:rsidP="00455E3C">
      <w:pPr>
        <w:spacing w:line="240" w:lineRule="exact"/>
        <w:ind w:leftChars="150" w:left="1516" w:hangingChars="572" w:hanging="1201"/>
        <w:rPr>
          <w:rFonts w:asciiTheme="majorEastAsia" w:eastAsiaTheme="majorEastAsia" w:hAnsiTheme="majorEastAsia"/>
          <w:sz w:val="22"/>
          <w:szCs w:val="22"/>
        </w:rPr>
      </w:pPr>
      <w:r w:rsidRPr="009F4C70">
        <w:rPr>
          <w:rFonts w:asciiTheme="majorEastAsia" w:eastAsiaTheme="majorEastAsia" w:hAnsiTheme="majorEastAsia" w:hint="eastAsia"/>
          <w:kern w:val="0"/>
        </w:rPr>
        <w:t>ただし、税法の改正により消費税の税率が変更された場合は、変更後の税率を加算するものとする。</w:t>
      </w:r>
    </w:p>
    <w:p w:rsidR="00455E3C" w:rsidRPr="00220852" w:rsidRDefault="00455E3C" w:rsidP="00455E3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455E3C" w:rsidRPr="00220852" w:rsidRDefault="00455E3C" w:rsidP="00455E3C">
      <w:pPr>
        <w:spacing w:line="240" w:lineRule="exact"/>
        <w:ind w:firstLineChars="143" w:firstLine="300"/>
        <w:rPr>
          <w:rFonts w:ascii="ＭＳ ゴシック" w:eastAsia="ＭＳ ゴシック" w:hAnsi="ＭＳ ゴシック"/>
        </w:rPr>
      </w:pPr>
      <w:r w:rsidRPr="00220852">
        <w:rPr>
          <w:rFonts w:ascii="ＭＳ ゴシック" w:eastAsia="ＭＳ ゴシック" w:hAnsi="ＭＳ ゴシック" w:hint="eastAsia"/>
          <w:u w:val="single"/>
        </w:rPr>
        <w:t>研究経費</w:t>
      </w:r>
      <w:r w:rsidRPr="00220852">
        <w:rPr>
          <w:rFonts w:ascii="ＭＳ ゴシック" w:eastAsia="ＭＳ ゴシック" w:hAnsi="ＭＳ ゴシック" w:hint="eastAsia"/>
        </w:rPr>
        <w:t>＝直接経費＋間接経費＋消費税</w:t>
      </w:r>
    </w:p>
    <w:p w:rsidR="006E119B" w:rsidRPr="00455E3C" w:rsidRDefault="006E119B" w:rsidP="00455E3C">
      <w:pPr>
        <w:widowControl/>
        <w:spacing w:line="240" w:lineRule="exact"/>
        <w:ind w:leftChars="-67" w:left="-140" w:hanging="1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6E119B" w:rsidRPr="00455E3C" w:rsidSect="00455E3C">
      <w:pgSz w:w="11906" w:h="16838"/>
      <w:pgMar w:top="1134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C"/>
    <w:rsid w:val="00455E3C"/>
    <w:rsid w:val="006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EEF2C-3E04-48B5-B606-47BD823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3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2015-12-03T08:29:00Z</dcterms:created>
  <dcterms:modified xsi:type="dcterms:W3CDTF">2015-12-03T08:32:00Z</dcterms:modified>
</cp:coreProperties>
</file>